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F015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询</w:t>
      </w:r>
      <w:r>
        <w:rPr>
          <w:rFonts w:hint="eastAsia"/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价</w:t>
      </w:r>
      <w:r>
        <w:rPr>
          <w:rFonts w:hint="eastAsia"/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公</w:t>
      </w:r>
      <w:r>
        <w:rPr>
          <w:rFonts w:hint="eastAsia"/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告</w:t>
      </w:r>
    </w:p>
    <w:p w14:paraId="7C9607F2">
      <w:pPr>
        <w:jc w:val="center"/>
        <w:rPr>
          <w:b/>
          <w:sz w:val="36"/>
          <w:szCs w:val="36"/>
        </w:rPr>
      </w:pPr>
    </w:p>
    <w:p w14:paraId="4128F7C3">
      <w:pPr>
        <w:ind w:firstLine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天津国际生物医药联合研究院  </w:t>
      </w:r>
      <w:r>
        <w:rPr>
          <w:rFonts w:hint="eastAsia"/>
          <w:sz w:val="28"/>
          <w:szCs w:val="28"/>
        </w:rPr>
        <w:t>开展询价活动，欢迎符合条件的供应商参加本次询价活动。</w:t>
      </w:r>
    </w:p>
    <w:p w14:paraId="2CD69BE4">
      <w:pPr>
        <w:pStyle w:val="12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项目名称：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>检测</w:t>
      </w:r>
      <w:r>
        <w:rPr>
          <w:rFonts w:hint="eastAsia"/>
          <w:sz w:val="28"/>
          <w:szCs w:val="28"/>
          <w:u w:val="single"/>
        </w:rPr>
        <w:t xml:space="preserve">技术服务 </w:t>
      </w:r>
      <w:r>
        <w:rPr>
          <w:rFonts w:hint="eastAsia"/>
          <w:sz w:val="28"/>
          <w:szCs w:val="28"/>
        </w:rPr>
        <w:t xml:space="preserve">    </w:t>
      </w:r>
      <w:bookmarkStart w:id="0" w:name="_GoBack"/>
      <w:bookmarkEnd w:id="0"/>
      <w:r>
        <w:rPr>
          <w:rFonts w:hint="eastAsia"/>
          <w:sz w:val="28"/>
          <w:szCs w:val="28"/>
        </w:rPr>
        <w:t xml:space="preserve">             </w:t>
      </w:r>
    </w:p>
    <w:p w14:paraId="5BB4DF05">
      <w:pPr>
        <w:pStyle w:val="12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参与本次询价活动供应商资格要求</w:t>
      </w:r>
    </w:p>
    <w:p w14:paraId="58355149">
      <w:pPr>
        <w:ind w:firstLine="560" w:firstLineChars="200"/>
        <w:jc w:val="left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经工商、税务部门正式注册的，具有独立法人资格，具备完成此项目的资格和能力，具备独立承担民事责任和履行合同能力，具有良好信用。</w:t>
      </w:r>
      <w:r>
        <w:rPr>
          <w:sz w:val="28"/>
          <w:szCs w:val="28"/>
        </w:rPr>
        <w:t>原则上需现场勘查，如电话咨询最终以我单位实际要求为准。</w:t>
      </w:r>
    </w:p>
    <w:p w14:paraId="29FF4FEB">
      <w:pPr>
        <w:pStyle w:val="12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服务内容详见附件一。</w:t>
      </w:r>
    </w:p>
    <w:p w14:paraId="2C9DC1CA">
      <w:pPr>
        <w:pStyle w:val="12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项目了解地址：天津市滨海新区洞庭路220号（天津国际生物医药联合研究院）</w:t>
      </w:r>
    </w:p>
    <w:p w14:paraId="6A7FC362">
      <w:pPr>
        <w:pStyle w:val="12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联系人： </w:t>
      </w:r>
      <w:r>
        <w:rPr>
          <w:rFonts w:hint="eastAsia"/>
          <w:sz w:val="28"/>
          <w:szCs w:val="28"/>
          <w:u w:val="single"/>
        </w:rPr>
        <w:t xml:space="preserve">  鲍静雨 </w:t>
      </w:r>
    </w:p>
    <w:p w14:paraId="53EE1C57">
      <w:pPr>
        <w:pStyle w:val="12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u w:val="single"/>
        </w:rPr>
        <w:t>13502026279（鲍静雨）</w:t>
      </w:r>
    </w:p>
    <w:p w14:paraId="693D28B6">
      <w:pPr>
        <w:pStyle w:val="12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项目了解截止时间：</w:t>
      </w:r>
      <w:r>
        <w:rPr>
          <w:rFonts w:hint="eastAsia"/>
          <w:sz w:val="28"/>
          <w:szCs w:val="28"/>
          <w:u w:val="single"/>
        </w:rPr>
        <w:t xml:space="preserve">2026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6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1</w:t>
      </w:r>
      <w:r>
        <w:rPr>
          <w:rFonts w:hint="eastAsia"/>
          <w:sz w:val="28"/>
          <w:szCs w:val="28"/>
          <w:u w:val="single"/>
          <w:lang w:val="en-US" w:eastAsia="zh-CN"/>
        </w:rPr>
        <w:t>9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日18：00</w:t>
      </w:r>
    </w:p>
    <w:p w14:paraId="49129B87">
      <w:pPr>
        <w:pStyle w:val="12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报价截止时间：</w:t>
      </w:r>
      <w:r>
        <w:rPr>
          <w:rFonts w:hint="eastAsia"/>
          <w:sz w:val="28"/>
          <w:szCs w:val="28"/>
          <w:u w:val="single"/>
        </w:rPr>
        <w:t xml:space="preserve">2026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6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2</w:t>
      </w:r>
      <w:r>
        <w:rPr>
          <w:rFonts w:hint="eastAsia"/>
          <w:sz w:val="28"/>
          <w:szCs w:val="28"/>
          <w:u w:val="single"/>
          <w:lang w:val="en-US" w:eastAsia="zh-CN"/>
        </w:rPr>
        <w:t>5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日18:00</w:t>
      </w:r>
    </w:p>
    <w:p w14:paraId="50F59DA1">
      <w:pPr>
        <w:pStyle w:val="12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报价及技术资料、营业执照投递邮箱：</w:t>
      </w:r>
      <w:r>
        <w:fldChar w:fldCharType="begin"/>
      </w:r>
      <w:r>
        <w:instrText xml:space="preserve"> HYPERLINK "mailto:zhaobiao@tjab.org" </w:instrText>
      </w:r>
      <w:r>
        <w:fldChar w:fldCharType="separate"/>
      </w:r>
      <w:r>
        <w:rPr>
          <w:rFonts w:hint="eastAsia"/>
          <w:sz w:val="28"/>
          <w:szCs w:val="28"/>
        </w:rPr>
        <w:t>zhaobiao@tjab.org</w:t>
      </w:r>
      <w:r>
        <w:rPr>
          <w:rFonts w:hint="eastAsia"/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，并抄送：stasticrain@sina.com。</w:t>
      </w:r>
    </w:p>
    <w:p w14:paraId="79069BD9">
      <w:pPr>
        <w:pStyle w:val="12"/>
        <w:ind w:firstLine="0" w:firstLineChars="0"/>
        <w:rPr>
          <w:b/>
          <w:sz w:val="44"/>
          <w:szCs w:val="44"/>
        </w:rPr>
      </w:pPr>
    </w:p>
    <w:p w14:paraId="02FAF08A">
      <w:pPr>
        <w:pStyle w:val="12"/>
        <w:ind w:firstLine="0" w:firstLineChars="0"/>
        <w:rPr>
          <w:b/>
          <w:sz w:val="44"/>
          <w:szCs w:val="44"/>
        </w:rPr>
      </w:pPr>
    </w:p>
    <w:p w14:paraId="766BD19B">
      <w:pPr>
        <w:pStyle w:val="12"/>
        <w:ind w:firstLine="0" w:firstLineChars="0"/>
        <w:rPr>
          <w:rFonts w:hint="eastAsia"/>
          <w:b/>
          <w:sz w:val="44"/>
          <w:szCs w:val="44"/>
        </w:rPr>
      </w:pPr>
    </w:p>
    <w:p w14:paraId="10CCC08B">
      <w:pPr>
        <w:pStyle w:val="12"/>
        <w:ind w:firstLine="0" w:firstLineChars="0"/>
        <w:rPr>
          <w:b/>
          <w:sz w:val="44"/>
          <w:szCs w:val="44"/>
        </w:rPr>
      </w:pPr>
    </w:p>
    <w:p w14:paraId="7EE82543">
      <w:pPr>
        <w:pStyle w:val="12"/>
        <w:ind w:firstLine="0" w:firstLineChars="0"/>
        <w:jc w:val="left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附件一</w:t>
      </w:r>
    </w:p>
    <w:p w14:paraId="229EDC38">
      <w:pPr>
        <w:pStyle w:val="5"/>
        <w:ind w:left="0" w:leftChars="0" w:firstLine="0" w:firstLineChars="0"/>
        <w:jc w:val="center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服务内容</w:t>
      </w:r>
    </w:p>
    <w:tbl>
      <w:tblPr>
        <w:tblStyle w:val="7"/>
        <w:tblpPr w:leftFromText="180" w:rightFromText="180" w:vertAnchor="text" w:horzAnchor="margin" w:tblpXSpec="center" w:tblpY="74"/>
        <w:tblW w:w="719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2211"/>
        <w:gridCol w:w="4019"/>
      </w:tblGrid>
      <w:tr w14:paraId="29704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6B5C49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序号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765A78F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名  称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03E7A41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需求 （包括功能、服务）</w:t>
            </w:r>
          </w:p>
        </w:tc>
      </w:tr>
      <w:tr w14:paraId="3628B4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457AD35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4682AF5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石蜡包埋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19095A5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组织/细胞，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3个工作日</w:t>
            </w:r>
          </w:p>
        </w:tc>
      </w:tr>
      <w:tr w14:paraId="465576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6831454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5E9D686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OTC包埋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3292F1E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组织/细胞，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3个工作日</w:t>
            </w:r>
          </w:p>
        </w:tc>
      </w:tr>
      <w:tr w14:paraId="32A52D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6DD744E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0283E50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冰冻切片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2A2ADEA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3个工作日</w:t>
            </w:r>
          </w:p>
        </w:tc>
      </w:tr>
      <w:tr w14:paraId="4B6E0D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7EE9BCE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</w:t>
            </w:r>
          </w:p>
          <w:p w14:paraId="635D913A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7393088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石蜡切片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7512314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3个工作日</w:t>
            </w:r>
          </w:p>
        </w:tc>
      </w:tr>
      <w:tr w14:paraId="1D6236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33B0557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3144446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HE染色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26A7AF8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5个工作日</w:t>
            </w:r>
          </w:p>
        </w:tc>
      </w:tr>
      <w:tr w14:paraId="73BAFA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1690AB0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4603445B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MASSON染色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5A06381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5个工作日</w:t>
            </w:r>
          </w:p>
        </w:tc>
      </w:tr>
      <w:tr w14:paraId="4D3825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797D8DF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4DB56E5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PAS糖原染色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57BFF63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5个工作日</w:t>
            </w:r>
          </w:p>
        </w:tc>
      </w:tr>
      <w:tr w14:paraId="7AE02E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35076E03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621D137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瑞士吉木萨染色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7C2CE9A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5个工作日</w:t>
            </w:r>
          </w:p>
        </w:tc>
      </w:tr>
      <w:tr w14:paraId="14B072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525B29D1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9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2949277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天狼猩红染色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036608B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5个工作日</w:t>
            </w:r>
          </w:p>
        </w:tc>
      </w:tr>
      <w:tr w14:paraId="649772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0F32F28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2D6726A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油红O染色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522CACB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5个工作日</w:t>
            </w:r>
          </w:p>
        </w:tc>
      </w:tr>
      <w:tr w14:paraId="6936E2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65D7432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11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6347F82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TTC染色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15E14F1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5个工作日</w:t>
            </w:r>
          </w:p>
        </w:tc>
      </w:tr>
      <w:tr w14:paraId="73F799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0E89DB7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12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65CA692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番红固绿染色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15E2C88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5个工作日</w:t>
            </w:r>
          </w:p>
        </w:tc>
      </w:tr>
      <w:tr w14:paraId="4AB6B0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4DF34187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13</w:t>
            </w:r>
          </w:p>
          <w:p w14:paraId="18B79FE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2220494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β-半乳糖苷酶染色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659F053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5个工作日</w:t>
            </w:r>
          </w:p>
        </w:tc>
      </w:tr>
      <w:tr w14:paraId="63EA4A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1CB36066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14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635FEC49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尼氏染色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65FCA33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5个工作日</w:t>
            </w:r>
          </w:p>
        </w:tc>
      </w:tr>
      <w:tr w14:paraId="1097A8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2DBAF867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15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2840C1C2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普鲁士蓝染色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2F16B36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5个工作日</w:t>
            </w:r>
          </w:p>
        </w:tc>
      </w:tr>
      <w:tr w14:paraId="10D0FD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18B24EFF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16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00AD527E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goldner 三色法染色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25F55D4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5个工作日</w:t>
            </w:r>
          </w:p>
        </w:tc>
      </w:tr>
      <w:tr w14:paraId="356829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1E2F655E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17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4292CDFA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视网膜血管网铺片 PAS 染色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582E9B1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5个工作日</w:t>
            </w:r>
          </w:p>
        </w:tc>
      </w:tr>
      <w:tr w14:paraId="3FC0E0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717D59C4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18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67A12024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油红 O（大体）染色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35C2F61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5个工作日</w:t>
            </w:r>
          </w:p>
        </w:tc>
      </w:tr>
      <w:tr w14:paraId="45B2FC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6ECFC4DB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19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69C2F42D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ATP 染色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29F17E0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5个工作日</w:t>
            </w:r>
          </w:p>
        </w:tc>
      </w:tr>
      <w:tr w14:paraId="250765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622DF83A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20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2A48304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免疫组化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20E4DD0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5个工作日</w:t>
            </w:r>
          </w:p>
        </w:tc>
      </w:tr>
      <w:tr w14:paraId="4200CD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35AA5B41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21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1575B3A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扫片（白光）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0C0A94B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5个工作日</w:t>
            </w:r>
          </w:p>
        </w:tc>
      </w:tr>
      <w:tr w14:paraId="2010C3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3375C177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22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675842C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荧光单标双色扫描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3D2E1CC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5个工作日</w:t>
            </w:r>
          </w:p>
        </w:tc>
      </w:tr>
      <w:tr w14:paraId="4A4A98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37499F54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23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12B0277C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荧光双标三色扫描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628ACD2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5个工作日</w:t>
            </w:r>
          </w:p>
        </w:tc>
      </w:tr>
      <w:tr w14:paraId="6C3A79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7F5B22B8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24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41637A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病理描述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1FC5949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10个工作日</w:t>
            </w:r>
          </w:p>
        </w:tc>
      </w:tr>
      <w:tr w14:paraId="689C1F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421C3DB1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25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45A25508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血清生化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66836E5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3个工作日，按指标报价</w:t>
            </w:r>
          </w:p>
        </w:tc>
      </w:tr>
      <w:tr w14:paraId="64D51B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05197465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26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0BEDEF4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凝血四项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06F8BD3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3个工作日，按指标报价</w:t>
            </w:r>
          </w:p>
        </w:tc>
      </w:tr>
      <w:tr w14:paraId="0FDA75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67EFF506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27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3EAD079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血流变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2295F25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3个工作日</w:t>
            </w:r>
          </w:p>
        </w:tc>
      </w:tr>
      <w:tr w14:paraId="271954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38FB6166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28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4467712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尿常规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3B8973C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3个工作日</w:t>
            </w:r>
          </w:p>
        </w:tc>
      </w:tr>
      <w:tr w14:paraId="2E927F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3D030BBC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29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58E69795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血常规（3分类）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4F417FC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3个工作日</w:t>
            </w:r>
          </w:p>
        </w:tc>
      </w:tr>
      <w:tr w14:paraId="134DCB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 w14:paraId="23EF55ED"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30</w:t>
            </w:r>
          </w:p>
        </w:tc>
        <w:tc>
          <w:tcPr>
            <w:tcW w:w="2211" w:type="dxa"/>
            <w:tcBorders>
              <w:tl2br w:val="nil"/>
              <w:tr2bl w:val="nil"/>
            </w:tcBorders>
            <w:vAlign w:val="center"/>
          </w:tcPr>
          <w:p w14:paraId="6DB72CF7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血常规（5分类）</w:t>
            </w:r>
          </w:p>
        </w:tc>
        <w:tc>
          <w:tcPr>
            <w:tcW w:w="4019" w:type="dxa"/>
            <w:tcBorders>
              <w:tl2br w:val="nil"/>
              <w:tr2bl w:val="nil"/>
            </w:tcBorders>
            <w:vAlign w:val="center"/>
          </w:tcPr>
          <w:p w14:paraId="4D4BD17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3个工作日</w:t>
            </w:r>
          </w:p>
        </w:tc>
      </w:tr>
    </w:tbl>
    <w:p w14:paraId="55C0FF0A">
      <w:pPr>
        <w:pStyle w:val="5"/>
        <w:ind w:left="0" w:leftChars="0" w:firstLine="720" w:firstLineChars="3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注：需要提供发票。</w:t>
      </w:r>
    </w:p>
    <w:p w14:paraId="4C18E474">
      <w:pPr>
        <w:pStyle w:val="5"/>
        <w:ind w:firstLine="480"/>
        <w:rPr>
          <w:rFonts w:hint="eastAsia" w:asciiTheme="minorEastAsia" w:hAnsiTheme="minorEastAsia"/>
          <w:sz w:val="24"/>
          <w:szCs w:val="24"/>
        </w:rPr>
      </w:pPr>
    </w:p>
    <w:p w14:paraId="5E850FBB">
      <w:pPr>
        <w:pStyle w:val="5"/>
        <w:ind w:left="0" w:leftChars="0" w:firstLine="0" w:firstLineChars="0"/>
        <w:jc w:val="center"/>
        <w:rPr>
          <w:rFonts w:hint="eastAsia" w:asciiTheme="minorEastAsia" w:hAnsiTheme="minorEastAsia"/>
          <w:b/>
          <w:bCs/>
          <w:sz w:val="18"/>
          <w:szCs w:val="18"/>
        </w:rPr>
      </w:pPr>
    </w:p>
    <w:p w14:paraId="3BB347EA">
      <w:pPr>
        <w:pStyle w:val="5"/>
        <w:ind w:left="0" w:leftChars="0" w:firstLine="0" w:firstLineChars="0"/>
        <w:jc w:val="center"/>
        <w:rPr>
          <w:rFonts w:hint="eastAsia" w:asciiTheme="minorEastAsia" w:hAnsiTheme="minorEastAsia"/>
          <w:b/>
          <w:bCs/>
          <w:sz w:val="18"/>
          <w:szCs w:val="18"/>
        </w:rPr>
      </w:pPr>
    </w:p>
    <w:p w14:paraId="28B18FE3">
      <w:pPr>
        <w:pStyle w:val="5"/>
        <w:ind w:left="0" w:leftChars="0" w:firstLine="0" w:firstLineChars="0"/>
        <w:jc w:val="center"/>
        <w:rPr>
          <w:rFonts w:hint="eastAsia" w:asciiTheme="minorEastAsia" w:hAnsiTheme="minorEastAsia"/>
          <w:b/>
          <w:bCs/>
          <w:sz w:val="18"/>
          <w:szCs w:val="18"/>
        </w:rPr>
      </w:pPr>
    </w:p>
    <w:p w14:paraId="19C0BCD3">
      <w:pPr>
        <w:pStyle w:val="5"/>
        <w:ind w:left="0" w:leftChars="0" w:firstLine="0" w:firstLineChars="0"/>
        <w:jc w:val="center"/>
        <w:rPr>
          <w:rFonts w:hint="eastAsia" w:asciiTheme="minorEastAsia" w:hAnsiTheme="minorEastAsia"/>
          <w:b/>
          <w:bCs/>
          <w:sz w:val="18"/>
          <w:szCs w:val="18"/>
        </w:rPr>
      </w:pPr>
    </w:p>
    <w:p w14:paraId="66636C2B">
      <w:pPr>
        <w:pStyle w:val="5"/>
        <w:ind w:left="0" w:leftChars="0" w:firstLine="0" w:firstLineChars="0"/>
        <w:jc w:val="center"/>
        <w:rPr>
          <w:rFonts w:hint="eastAsia" w:asciiTheme="minorEastAsia" w:hAnsiTheme="minorEastAsia"/>
          <w:b/>
          <w:bCs/>
          <w:sz w:val="18"/>
          <w:szCs w:val="18"/>
        </w:rPr>
      </w:pPr>
    </w:p>
    <w:p w14:paraId="091C0604">
      <w:pPr>
        <w:pStyle w:val="5"/>
        <w:ind w:left="0" w:leftChars="0" w:firstLine="0" w:firstLineChars="0"/>
        <w:jc w:val="center"/>
        <w:rPr>
          <w:rFonts w:hint="eastAsia" w:asciiTheme="minorEastAsia" w:hAnsiTheme="minorEastAsia"/>
          <w:b/>
          <w:bCs/>
          <w:sz w:val="18"/>
          <w:szCs w:val="18"/>
        </w:rPr>
      </w:pPr>
    </w:p>
    <w:p w14:paraId="64C96022">
      <w:pPr>
        <w:pStyle w:val="5"/>
        <w:ind w:left="0" w:leftChars="0" w:firstLine="0" w:firstLineChars="0"/>
        <w:jc w:val="center"/>
        <w:rPr>
          <w:rFonts w:hint="eastAsia" w:asciiTheme="minorEastAsia" w:hAnsiTheme="minorEastAsia"/>
          <w:b/>
          <w:bCs/>
          <w:sz w:val="18"/>
          <w:szCs w:val="18"/>
        </w:rPr>
      </w:pPr>
    </w:p>
    <w:p w14:paraId="44AB047F">
      <w:pPr>
        <w:pStyle w:val="5"/>
        <w:ind w:left="0" w:leftChars="0" w:firstLine="0" w:firstLineChars="0"/>
        <w:jc w:val="center"/>
        <w:rPr>
          <w:rFonts w:hint="eastAsia" w:asciiTheme="minorEastAsia" w:hAnsiTheme="minorEastAsia"/>
          <w:b/>
          <w:bCs/>
          <w:sz w:val="18"/>
          <w:szCs w:val="18"/>
        </w:rPr>
      </w:pPr>
    </w:p>
    <w:p w14:paraId="612266BE">
      <w:pPr>
        <w:pStyle w:val="5"/>
        <w:ind w:left="0" w:leftChars="0" w:firstLine="0" w:firstLineChars="0"/>
        <w:jc w:val="center"/>
        <w:rPr>
          <w:rFonts w:hint="eastAsia" w:asciiTheme="minorEastAsia" w:hAnsiTheme="minorEastAsia"/>
          <w:b/>
          <w:bCs/>
          <w:sz w:val="18"/>
          <w:szCs w:val="18"/>
        </w:rPr>
      </w:pPr>
    </w:p>
    <w:p w14:paraId="649403FA">
      <w:pPr>
        <w:pStyle w:val="5"/>
        <w:ind w:left="0" w:leftChars="0" w:firstLine="0" w:firstLineChars="0"/>
        <w:jc w:val="center"/>
        <w:rPr>
          <w:rFonts w:hint="eastAsia" w:asciiTheme="minorEastAsia" w:hAnsiTheme="minorEastAsia"/>
          <w:b/>
          <w:bCs/>
          <w:sz w:val="18"/>
          <w:szCs w:val="18"/>
        </w:rPr>
      </w:pPr>
    </w:p>
    <w:p w14:paraId="3344C969">
      <w:pPr>
        <w:pStyle w:val="5"/>
        <w:ind w:left="0" w:leftChars="0" w:firstLine="0" w:firstLineChars="0"/>
        <w:jc w:val="center"/>
        <w:rPr>
          <w:rFonts w:hint="eastAsia" w:asciiTheme="minorEastAsia" w:hAnsiTheme="minorEastAsia"/>
          <w:b/>
          <w:bCs/>
          <w:sz w:val="18"/>
          <w:szCs w:val="18"/>
        </w:rPr>
      </w:pPr>
    </w:p>
    <w:p w14:paraId="103A8615">
      <w:pPr>
        <w:pStyle w:val="5"/>
        <w:ind w:left="0" w:leftChars="0" w:firstLine="0" w:firstLineChars="0"/>
        <w:jc w:val="center"/>
        <w:rPr>
          <w:rFonts w:hint="eastAsia" w:asciiTheme="minorEastAsia" w:hAnsiTheme="minorEastAsia"/>
          <w:b/>
          <w:bCs/>
          <w:sz w:val="18"/>
          <w:szCs w:val="18"/>
        </w:rPr>
      </w:pPr>
    </w:p>
    <w:p w14:paraId="366C8A2B">
      <w:pPr>
        <w:pStyle w:val="5"/>
        <w:ind w:left="0" w:leftChars="0" w:firstLine="0" w:firstLineChars="0"/>
        <w:jc w:val="center"/>
        <w:rPr>
          <w:rFonts w:hint="eastAsia" w:asciiTheme="minorEastAsia" w:hAnsiTheme="minorEastAsia"/>
          <w:b/>
          <w:bCs/>
          <w:sz w:val="18"/>
          <w:szCs w:val="18"/>
        </w:rPr>
      </w:pPr>
    </w:p>
    <w:p w14:paraId="507AF6E1">
      <w:pPr>
        <w:pStyle w:val="5"/>
        <w:ind w:left="0" w:leftChars="0" w:firstLine="0" w:firstLineChars="0"/>
        <w:jc w:val="center"/>
        <w:rPr>
          <w:rFonts w:hint="eastAsia" w:asciiTheme="minorEastAsia" w:hAnsiTheme="minorEastAsia"/>
          <w:b/>
          <w:bCs/>
          <w:sz w:val="18"/>
          <w:szCs w:val="18"/>
        </w:rPr>
      </w:pPr>
    </w:p>
    <w:p w14:paraId="547D2958">
      <w:pPr>
        <w:pStyle w:val="5"/>
        <w:ind w:left="0" w:leftChars="0" w:firstLine="0" w:firstLineChars="0"/>
        <w:jc w:val="center"/>
        <w:rPr>
          <w:rFonts w:hint="eastAsia" w:asciiTheme="minorEastAsia" w:hAnsiTheme="minorEastAsia"/>
          <w:b/>
          <w:bCs/>
          <w:sz w:val="18"/>
          <w:szCs w:val="18"/>
        </w:rPr>
      </w:pPr>
    </w:p>
    <w:p w14:paraId="25252718">
      <w:pPr>
        <w:pStyle w:val="5"/>
        <w:ind w:left="0" w:leftChars="0" w:firstLine="0" w:firstLineChars="0"/>
        <w:jc w:val="center"/>
        <w:rPr>
          <w:rFonts w:hint="eastAsia" w:asciiTheme="minorEastAsia" w:hAnsiTheme="minorEastAsia"/>
          <w:b/>
          <w:bCs/>
          <w:sz w:val="18"/>
          <w:szCs w:val="18"/>
        </w:rPr>
      </w:pPr>
    </w:p>
    <w:p w14:paraId="58A1267A">
      <w:pPr>
        <w:pStyle w:val="5"/>
        <w:ind w:left="0" w:leftChars="0" w:firstLine="0" w:firstLineChars="0"/>
        <w:jc w:val="center"/>
        <w:rPr>
          <w:rFonts w:hint="eastAsia" w:asciiTheme="minorEastAsia" w:hAnsiTheme="minorEastAsia"/>
          <w:b/>
          <w:bCs/>
          <w:sz w:val="18"/>
          <w:szCs w:val="18"/>
        </w:rPr>
      </w:pPr>
    </w:p>
    <w:p w14:paraId="656DE9E9">
      <w:pPr>
        <w:pStyle w:val="5"/>
        <w:ind w:left="0" w:leftChars="0" w:firstLine="0" w:firstLineChars="0"/>
        <w:jc w:val="center"/>
        <w:rPr>
          <w:rFonts w:hint="eastAsia" w:asciiTheme="minorEastAsia" w:hAnsiTheme="minorEastAsia"/>
          <w:b/>
          <w:bCs/>
          <w:sz w:val="18"/>
          <w:szCs w:val="18"/>
        </w:rPr>
      </w:pPr>
    </w:p>
    <w:p w14:paraId="0BEDCD37">
      <w:pPr>
        <w:pStyle w:val="12"/>
        <w:ind w:firstLine="0" w:firstLineChars="0"/>
        <w:jc w:val="left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附件二</w:t>
      </w:r>
    </w:p>
    <w:p w14:paraId="62431D22">
      <w:pPr>
        <w:pStyle w:val="12"/>
        <w:ind w:left="720" w:firstLine="0" w:firstLineChars="0"/>
        <w:rPr>
          <w:b/>
          <w:sz w:val="44"/>
          <w:szCs w:val="44"/>
        </w:rPr>
      </w:pPr>
    </w:p>
    <w:p w14:paraId="58ED12FE">
      <w:pPr>
        <w:pStyle w:val="12"/>
        <w:ind w:left="720" w:firstLine="0" w:firstLineChars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报</w:t>
      </w:r>
      <w:r>
        <w:rPr>
          <w:rFonts w:hint="eastAsia"/>
          <w:b/>
          <w:sz w:val="44"/>
          <w:szCs w:val="44"/>
        </w:rPr>
        <w:t xml:space="preserve">   </w:t>
      </w:r>
      <w:r>
        <w:rPr>
          <w:b/>
          <w:sz w:val="44"/>
          <w:szCs w:val="44"/>
        </w:rPr>
        <w:t>价</w:t>
      </w:r>
      <w:r>
        <w:rPr>
          <w:rFonts w:hint="eastAsia"/>
          <w:b/>
          <w:sz w:val="44"/>
          <w:szCs w:val="44"/>
        </w:rPr>
        <w:t xml:space="preserve">   </w:t>
      </w:r>
      <w:r>
        <w:rPr>
          <w:b/>
          <w:sz w:val="44"/>
          <w:szCs w:val="44"/>
        </w:rPr>
        <w:t>单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928"/>
        <w:gridCol w:w="2126"/>
        <w:gridCol w:w="894"/>
        <w:gridCol w:w="807"/>
        <w:gridCol w:w="2242"/>
      </w:tblGrid>
      <w:tr w14:paraId="725CE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3" w:type="dxa"/>
            <w:gridSpan w:val="2"/>
          </w:tcPr>
          <w:p w14:paraId="649FC243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069" w:type="dxa"/>
            <w:gridSpan w:val="4"/>
          </w:tcPr>
          <w:p w14:paraId="680D9E63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</w:tr>
      <w:tr w14:paraId="27A5C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3" w:type="dxa"/>
            <w:gridSpan w:val="2"/>
          </w:tcPr>
          <w:p w14:paraId="30BA3F71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供应商名称</w:t>
            </w:r>
          </w:p>
        </w:tc>
        <w:tc>
          <w:tcPr>
            <w:tcW w:w="6069" w:type="dxa"/>
            <w:gridSpan w:val="4"/>
          </w:tcPr>
          <w:p w14:paraId="070AB653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</w:tr>
      <w:tr w14:paraId="69C03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3" w:type="dxa"/>
            <w:gridSpan w:val="2"/>
          </w:tcPr>
          <w:p w14:paraId="7198C74B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126" w:type="dxa"/>
          </w:tcPr>
          <w:p w14:paraId="35107C10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6149DCA9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242" w:type="dxa"/>
          </w:tcPr>
          <w:p w14:paraId="7292AFF1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</w:tr>
      <w:tr w14:paraId="672FB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</w:tcPr>
          <w:p w14:paraId="6AE9A747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3054" w:type="dxa"/>
            <w:gridSpan w:val="2"/>
          </w:tcPr>
          <w:p w14:paraId="1D06C1E4">
            <w:pPr>
              <w:pStyle w:val="12"/>
              <w:ind w:firstLine="1120" w:firstLineChars="40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项目</w:t>
            </w:r>
          </w:p>
        </w:tc>
        <w:tc>
          <w:tcPr>
            <w:tcW w:w="894" w:type="dxa"/>
          </w:tcPr>
          <w:p w14:paraId="6E07292F">
            <w:pPr>
              <w:pStyle w:val="12"/>
              <w:ind w:firstLine="0" w:firstLineChars="0"/>
              <w:jc w:val="left"/>
              <w:rPr>
                <w:rFonts w:hint="eastAsia" w:eastAsiaTheme="minorEastAsia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单价</w:t>
            </w:r>
          </w:p>
        </w:tc>
        <w:tc>
          <w:tcPr>
            <w:tcW w:w="807" w:type="dxa"/>
          </w:tcPr>
          <w:p w14:paraId="49B83CFD">
            <w:pPr>
              <w:pStyle w:val="12"/>
              <w:ind w:firstLine="0" w:firstLineChars="0"/>
              <w:jc w:val="left"/>
              <w:rPr>
                <w:rFonts w:hint="eastAsia" w:eastAsiaTheme="minorEastAsia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2242" w:type="dxa"/>
          </w:tcPr>
          <w:p w14:paraId="70A5F6E7">
            <w:pPr>
              <w:jc w:val="center"/>
              <w:rPr>
                <w:rFonts w:hint="default" w:eastAsiaTheme="min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关键试剂品牌</w:t>
            </w:r>
          </w:p>
        </w:tc>
      </w:tr>
      <w:tr w14:paraId="77477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</w:tcPr>
          <w:p w14:paraId="2E806AE2">
            <w:pPr>
              <w:pStyle w:val="12"/>
              <w:ind w:firstLine="0" w:firstLineChars="0"/>
              <w:jc w:val="left"/>
              <w:rPr>
                <w:rFonts w:eastAsia="Times New Roman" w:cs="Times New Roman" w:asciiTheme="minorEastAsia" w:hAnsiTheme="minorEastAsia"/>
                <w:kern w:val="24"/>
                <w:sz w:val="18"/>
                <w:szCs w:val="18"/>
              </w:rPr>
            </w:pPr>
          </w:p>
        </w:tc>
        <w:tc>
          <w:tcPr>
            <w:tcW w:w="3054" w:type="dxa"/>
            <w:gridSpan w:val="2"/>
          </w:tcPr>
          <w:p w14:paraId="70D0823C">
            <w:pPr>
              <w:pStyle w:val="12"/>
              <w:ind w:firstLine="0" w:firstLineChars="0"/>
              <w:jc w:val="left"/>
              <w:rPr>
                <w:rFonts w:eastAsia="Times New Roman" w:cs="Times New Roman" w:asciiTheme="minorEastAsia" w:hAnsiTheme="minorEastAsia"/>
                <w:kern w:val="24"/>
                <w:sz w:val="18"/>
                <w:szCs w:val="18"/>
              </w:rPr>
            </w:pPr>
          </w:p>
        </w:tc>
        <w:tc>
          <w:tcPr>
            <w:tcW w:w="894" w:type="dxa"/>
          </w:tcPr>
          <w:p w14:paraId="5FF6A9C7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807" w:type="dxa"/>
          </w:tcPr>
          <w:p w14:paraId="6ABC1800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2242" w:type="dxa"/>
          </w:tcPr>
          <w:p w14:paraId="74F57A41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</w:tr>
      <w:tr w14:paraId="70F82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</w:tcPr>
          <w:p w14:paraId="06E7B3C5">
            <w:pPr>
              <w:pStyle w:val="12"/>
              <w:ind w:firstLine="0" w:firstLineChars="0"/>
              <w:jc w:val="left"/>
              <w:rPr>
                <w:rFonts w:eastAsia="Times New Roman" w:cs="Times New Roman" w:asciiTheme="minorEastAsia" w:hAnsiTheme="minorEastAsia"/>
                <w:kern w:val="24"/>
                <w:sz w:val="18"/>
                <w:szCs w:val="18"/>
              </w:rPr>
            </w:pPr>
          </w:p>
          <w:p w14:paraId="2F9B0FBD">
            <w:pPr>
              <w:pStyle w:val="12"/>
              <w:ind w:firstLine="0" w:firstLineChars="0"/>
              <w:jc w:val="left"/>
              <w:rPr>
                <w:rFonts w:eastAsia="Times New Roman" w:cs="Times New Roman" w:asciiTheme="minorEastAsia" w:hAnsiTheme="minorEastAsia"/>
                <w:kern w:val="24"/>
                <w:sz w:val="18"/>
                <w:szCs w:val="18"/>
              </w:rPr>
            </w:pPr>
          </w:p>
        </w:tc>
        <w:tc>
          <w:tcPr>
            <w:tcW w:w="3054" w:type="dxa"/>
            <w:gridSpan w:val="2"/>
          </w:tcPr>
          <w:p w14:paraId="069745DA">
            <w:pPr>
              <w:pStyle w:val="12"/>
              <w:ind w:firstLine="0" w:firstLineChars="0"/>
              <w:jc w:val="left"/>
              <w:rPr>
                <w:rFonts w:eastAsia="Times New Roman" w:cs="Times New Roman" w:asciiTheme="minorEastAsia" w:hAnsiTheme="minorEastAsia"/>
                <w:kern w:val="24"/>
                <w:sz w:val="18"/>
                <w:szCs w:val="18"/>
              </w:rPr>
            </w:pPr>
          </w:p>
        </w:tc>
        <w:tc>
          <w:tcPr>
            <w:tcW w:w="894" w:type="dxa"/>
          </w:tcPr>
          <w:p w14:paraId="36B373F4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807" w:type="dxa"/>
          </w:tcPr>
          <w:p w14:paraId="3FB85D0B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2242" w:type="dxa"/>
          </w:tcPr>
          <w:p w14:paraId="7795A63D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</w:tr>
      <w:tr w14:paraId="3A467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</w:tcPr>
          <w:p w14:paraId="01551195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3054" w:type="dxa"/>
            <w:gridSpan w:val="2"/>
          </w:tcPr>
          <w:p w14:paraId="29766EDE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894" w:type="dxa"/>
          </w:tcPr>
          <w:p w14:paraId="3361D317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807" w:type="dxa"/>
          </w:tcPr>
          <w:p w14:paraId="0E95F27B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2242" w:type="dxa"/>
          </w:tcPr>
          <w:p w14:paraId="4D35B96F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</w:tr>
      <w:tr w14:paraId="4B223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</w:tcPr>
          <w:p w14:paraId="10C61098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3054" w:type="dxa"/>
            <w:gridSpan w:val="2"/>
          </w:tcPr>
          <w:p w14:paraId="1ED75D12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894" w:type="dxa"/>
          </w:tcPr>
          <w:p w14:paraId="022C35C6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807" w:type="dxa"/>
          </w:tcPr>
          <w:p w14:paraId="01298285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2242" w:type="dxa"/>
          </w:tcPr>
          <w:p w14:paraId="66CC4225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</w:tr>
      <w:tr w14:paraId="1D8F7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2" w:type="dxa"/>
            <w:gridSpan w:val="6"/>
          </w:tcPr>
          <w:p w14:paraId="064A34D7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  <w:u w:val="single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</w:p>
          <w:p w14:paraId="0CB76B5B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  <w:p w14:paraId="7C2451CB">
            <w:pPr>
              <w:pStyle w:val="12"/>
              <w:ind w:firstLine="56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我公司已经对全部价格进行了认真核对，保证本价格真实、准确无误，并承担本价格所对应本项目的一切责任和义务。</w:t>
            </w:r>
          </w:p>
          <w:p w14:paraId="73599CD6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  <w:p w14:paraId="2D955DDA">
            <w:pPr>
              <w:pStyle w:val="12"/>
              <w:ind w:firstLine="4200" w:firstLineChars="150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供应商名称：（公章）　</w:t>
            </w:r>
          </w:p>
          <w:p w14:paraId="572BFFDB">
            <w:pPr>
              <w:pStyle w:val="12"/>
              <w:ind w:firstLine="56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           法 人代 表：（签字/盖章）</w:t>
            </w:r>
          </w:p>
          <w:p w14:paraId="279CB51A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               日      期：</w:t>
            </w:r>
          </w:p>
        </w:tc>
      </w:tr>
    </w:tbl>
    <w:p w14:paraId="036AE219"/>
    <w:p w14:paraId="502D4C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F07F20"/>
    <w:multiLevelType w:val="multilevel"/>
    <w:tmpl w:val="5DF07F20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yNTE5NWRkMzg5M2M0Y2VhN2U4NDg2YzViNWJlZjIifQ=="/>
  </w:docVars>
  <w:rsids>
    <w:rsidRoot w:val="00F47A5D"/>
    <w:rsid w:val="000F18C5"/>
    <w:rsid w:val="002B2CCB"/>
    <w:rsid w:val="00395FDF"/>
    <w:rsid w:val="004F4D8B"/>
    <w:rsid w:val="006A77CD"/>
    <w:rsid w:val="006A7CD9"/>
    <w:rsid w:val="006B37C7"/>
    <w:rsid w:val="007546DB"/>
    <w:rsid w:val="00884CF3"/>
    <w:rsid w:val="00B3543A"/>
    <w:rsid w:val="00B4445B"/>
    <w:rsid w:val="00C42323"/>
    <w:rsid w:val="00CC1F06"/>
    <w:rsid w:val="00D7212F"/>
    <w:rsid w:val="00F41581"/>
    <w:rsid w:val="00F47A5D"/>
    <w:rsid w:val="07ED4390"/>
    <w:rsid w:val="0AF52087"/>
    <w:rsid w:val="0B691049"/>
    <w:rsid w:val="0D1039BB"/>
    <w:rsid w:val="0ED66CB1"/>
    <w:rsid w:val="10547F1E"/>
    <w:rsid w:val="183D6854"/>
    <w:rsid w:val="1AF70C4B"/>
    <w:rsid w:val="1C9B3521"/>
    <w:rsid w:val="1F0C74C8"/>
    <w:rsid w:val="1FC72912"/>
    <w:rsid w:val="227B5090"/>
    <w:rsid w:val="24053DA7"/>
    <w:rsid w:val="246901CA"/>
    <w:rsid w:val="26C80178"/>
    <w:rsid w:val="29ED0CEF"/>
    <w:rsid w:val="2A743136"/>
    <w:rsid w:val="2B4D6F1D"/>
    <w:rsid w:val="2DA942B0"/>
    <w:rsid w:val="2F5C1DA5"/>
    <w:rsid w:val="318A0D24"/>
    <w:rsid w:val="3662067E"/>
    <w:rsid w:val="36D35510"/>
    <w:rsid w:val="3AC9471B"/>
    <w:rsid w:val="3B9228BC"/>
    <w:rsid w:val="3E5A0659"/>
    <w:rsid w:val="42E55592"/>
    <w:rsid w:val="44564D15"/>
    <w:rsid w:val="46D17DBE"/>
    <w:rsid w:val="47505711"/>
    <w:rsid w:val="47613E2A"/>
    <w:rsid w:val="478E5BF3"/>
    <w:rsid w:val="512205A2"/>
    <w:rsid w:val="51C32E03"/>
    <w:rsid w:val="577E2A8D"/>
    <w:rsid w:val="58425D4E"/>
    <w:rsid w:val="587753D7"/>
    <w:rsid w:val="611A4951"/>
    <w:rsid w:val="61B83132"/>
    <w:rsid w:val="66171B8A"/>
    <w:rsid w:val="67D36E96"/>
    <w:rsid w:val="6A941E18"/>
    <w:rsid w:val="71914D9F"/>
    <w:rsid w:val="748F7E00"/>
    <w:rsid w:val="75190AE3"/>
    <w:rsid w:val="759A017D"/>
    <w:rsid w:val="76653623"/>
    <w:rsid w:val="7BC736D0"/>
    <w:rsid w:val="7C40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semiHidden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autoRedefine/>
    <w:semiHidden/>
    <w:unhideWhenUsed/>
    <w:qFormat/>
    <w:uiPriority w:val="0"/>
    <w:pPr>
      <w:ind w:firstLine="420" w:firstLineChars="200"/>
    </w:p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autoRedefine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3">
    <w:name w:val="font2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4">
    <w:name w:val="font1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1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788</Words>
  <Characters>894</Characters>
  <Lines>7</Lines>
  <Paragraphs>2</Paragraphs>
  <TotalTime>13</TotalTime>
  <ScaleCrop>false</ScaleCrop>
  <LinksUpToDate>false</LinksUpToDate>
  <CharactersWithSpaces>1026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2023-08-21T06:09:00Z</dcterms:created>
  <dc:creator>Root</dc:creator>
  <cp:lastModifiedBy>西瓜汁儿</cp:lastModifiedBy>
  <cp:lastPrinted>2024-07-31T00:28:00Z</cp:lastPrinted>
  <dcterms:modified xsi:type="dcterms:W3CDTF">2026-06-12T01:42:11Z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F3B89C884A0449C2BC9E16C6441958C0_13</vt:lpwstr>
  </property>
  <property fmtid="{D5CDD505-2E9C-101B-9397-08002B2CF9AE}" pid="4" name="KSOTemplateDocerSaveRecord">
    <vt:lpwstr>eyJoZGlkIjoiNmJkY2I2YjIzM2RmMTRiMGFhODQ0N2Q0YjQzODUwMWMiLCJ1c2VySWQiOiIxMzAyMjY5Mjc2In0=</vt:lpwstr>
  </property>
</Properties>
</file>